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Default="000760DD">
      <w:pPr>
        <w:pStyle w:val="Title"/>
      </w:pPr>
      <w:r>
        <w:t>NATIONAL</w:t>
      </w:r>
      <w:r w:rsidR="00A03605">
        <w:t xml:space="preserve"> RESTAURANT</w:t>
      </w:r>
      <w:r w:rsidR="0006402E">
        <w:t xml:space="preserve"> </w:t>
      </w:r>
      <w:r>
        <w:t>EXCHANGE</w:t>
      </w:r>
    </w:p>
    <w:p w:rsidR="0006402E" w:rsidRDefault="00A03605">
      <w:pPr>
        <w:jc w:val="center"/>
        <w:rPr>
          <w:i/>
          <w:sz w:val="28"/>
        </w:rPr>
      </w:pPr>
      <w:r>
        <w:rPr>
          <w:i/>
          <w:sz w:val="28"/>
        </w:rPr>
        <w:t xml:space="preserve"> (617)721-9655     Fax: (781)246-5000</w:t>
      </w:r>
    </w:p>
    <w:p w:rsidR="0006402E" w:rsidRDefault="00414B9B">
      <w:pPr>
        <w:jc w:val="center"/>
        <w:rPr>
          <w:i/>
          <w:sz w:val="28"/>
        </w:rPr>
      </w:pPr>
      <w:r>
        <w:rPr>
          <w:sz w:val="28"/>
        </w:rPr>
        <w:t>DSerpone</w:t>
      </w:r>
      <w:r w:rsidR="00F636B1">
        <w:rPr>
          <w:sz w:val="28"/>
        </w:rPr>
        <w:t>@comcast.net</w:t>
      </w:r>
    </w:p>
    <w:p w:rsidR="00EA179F" w:rsidRDefault="00EA179F" w:rsidP="00EA179F">
      <w:pPr>
        <w:jc w:val="center"/>
        <w:rPr>
          <w:i/>
          <w:sz w:val="28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972B3E" w:rsidRDefault="00972B3E" w:rsidP="00972B3E"/>
    <w:p w:rsidR="00972B3E" w:rsidRPr="00972B3E" w:rsidRDefault="00972B3E" w:rsidP="00972B3E"/>
    <w:p w:rsidR="001074DA" w:rsidRDefault="001074DA" w:rsidP="00EA179F">
      <w:pPr>
        <w:rPr>
          <w:b/>
          <w:sz w:val="28"/>
        </w:rPr>
      </w:pPr>
    </w:p>
    <w:p w:rsidR="00AD12F2" w:rsidRDefault="002D6BBD" w:rsidP="00EA179F">
      <w:pPr>
        <w:rPr>
          <w:b/>
          <w:sz w:val="28"/>
        </w:rPr>
      </w:pPr>
      <w:r>
        <w:rPr>
          <w:b/>
          <w:sz w:val="28"/>
        </w:rPr>
        <w:t>HARWICH</w:t>
      </w:r>
      <w:r w:rsidR="00A924DD">
        <w:rPr>
          <w:b/>
          <w:sz w:val="28"/>
        </w:rPr>
        <w:t>-BREWSTER area</w:t>
      </w:r>
      <w:r>
        <w:rPr>
          <w:b/>
          <w:sz w:val="28"/>
        </w:rPr>
        <w:t>~~</w:t>
      </w:r>
      <w:r w:rsidR="00981FE7">
        <w:rPr>
          <w:b/>
          <w:sz w:val="28"/>
        </w:rPr>
        <w:t xml:space="preserve"> </w:t>
      </w:r>
      <w:r>
        <w:rPr>
          <w:b/>
          <w:sz w:val="28"/>
        </w:rPr>
        <w:t>FAMOUS Restaurant &amp; Pizza Pub w/large real estate</w:t>
      </w:r>
    </w:p>
    <w:p w:rsidR="00981FE7" w:rsidRDefault="00981FE7" w:rsidP="00EA179F">
      <w:pPr>
        <w:rPr>
          <w:b/>
          <w:sz w:val="28"/>
        </w:rPr>
      </w:pPr>
    </w:p>
    <w:p w:rsidR="00AD12F2" w:rsidRDefault="00981FE7" w:rsidP="00EA179F">
      <w:pPr>
        <w:rPr>
          <w:b/>
          <w:sz w:val="28"/>
        </w:rPr>
      </w:pPr>
      <w:r w:rsidRPr="00981FE7">
        <w:rPr>
          <w:b/>
          <w:noProof/>
          <w:sz w:val="28"/>
        </w:rPr>
        <w:drawing>
          <wp:inline distT="0" distB="0" distL="0" distR="0">
            <wp:extent cx="3019425" cy="1314450"/>
            <wp:effectExtent l="19050" t="0" r="9525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79" cy="133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 w:rsidRPr="00981FE7">
        <w:rPr>
          <w:b/>
          <w:noProof/>
          <w:sz w:val="28"/>
        </w:rPr>
        <w:drawing>
          <wp:inline distT="0" distB="0" distL="0" distR="0">
            <wp:extent cx="2743200" cy="1278994"/>
            <wp:effectExtent l="19050" t="0" r="0" b="0"/>
            <wp:docPr id="31" name="Picture 1" descr="A picture containing text, table, ceiling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, ceiling, fl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12" cy="12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7D2" w:rsidRDefault="00F817D2" w:rsidP="00EA179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019425" cy="1395413"/>
            <wp:effectExtent l="19050" t="0" r="9525" b="0"/>
            <wp:docPr id="1" name="Picture 1" descr="C:\Users\Owner\Desktop\5-7-23 KNOTS LANDING\IMG_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5-7-23 KNOTS LANDING\IMG_6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50" cy="139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2743200" cy="1362075"/>
            <wp:effectExtent l="19050" t="0" r="0" b="0"/>
            <wp:docPr id="2" name="Picture 2" descr="C:\Users\Owner\Desktop\5-7-23 KNOTS LANDING\IMG_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5-7-23 KNOTS LANDING\IMG_6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12" cy="13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E7" w:rsidRDefault="00981FE7" w:rsidP="00EA179F">
      <w:pPr>
        <w:rPr>
          <w:b/>
          <w:sz w:val="28"/>
        </w:rPr>
      </w:pPr>
    </w:p>
    <w:p w:rsidR="00616B60" w:rsidRDefault="00EA179F" w:rsidP="00EA179F">
      <w:pPr>
        <w:rPr>
          <w:b/>
          <w:sz w:val="28"/>
        </w:rPr>
      </w:pPr>
      <w:proofErr w:type="gramStart"/>
      <w:r>
        <w:rPr>
          <w:b/>
          <w:sz w:val="28"/>
        </w:rPr>
        <w:t>SELLING PRICE</w:t>
      </w:r>
      <w:r w:rsidR="004E56EF">
        <w:rPr>
          <w:b/>
          <w:sz w:val="28"/>
        </w:rPr>
        <w:t>:</w:t>
      </w:r>
      <w:r w:rsidRPr="00212C56">
        <w:rPr>
          <w:sz w:val="28"/>
        </w:rPr>
        <w:t xml:space="preserve"> </w:t>
      </w:r>
      <w:r w:rsidR="00981FE7">
        <w:rPr>
          <w:sz w:val="28"/>
        </w:rPr>
        <w:t xml:space="preserve"> $</w:t>
      </w:r>
      <w:r w:rsidR="00932F64">
        <w:rPr>
          <w:sz w:val="28"/>
        </w:rPr>
        <w:t>3</w:t>
      </w:r>
      <w:r w:rsidR="00425EEF">
        <w:rPr>
          <w:sz w:val="28"/>
        </w:rPr>
        <w:t>95</w:t>
      </w:r>
      <w:r w:rsidR="00981FE7">
        <w:rPr>
          <w:sz w:val="28"/>
        </w:rPr>
        <w:t xml:space="preserve">K </w:t>
      </w:r>
      <w:r w:rsidR="00932F64">
        <w:rPr>
          <w:sz w:val="28"/>
        </w:rPr>
        <w:t xml:space="preserve">for the business with only $150K cash down payment required </w:t>
      </w:r>
      <w:r w:rsidR="00425EEF">
        <w:rPr>
          <w:sz w:val="28"/>
        </w:rPr>
        <w:t xml:space="preserve">and </w:t>
      </w:r>
      <w:r w:rsidR="00932F64">
        <w:rPr>
          <w:sz w:val="28"/>
        </w:rPr>
        <w:t xml:space="preserve">a two-year option to buy </w:t>
      </w:r>
      <w:r w:rsidR="00425EEF">
        <w:rPr>
          <w:sz w:val="28"/>
        </w:rPr>
        <w:t>th</w:t>
      </w:r>
      <w:r w:rsidR="00932F64">
        <w:rPr>
          <w:sz w:val="28"/>
        </w:rPr>
        <w:t>is</w:t>
      </w:r>
      <w:r w:rsidR="00425EEF">
        <w:rPr>
          <w:sz w:val="28"/>
        </w:rPr>
        <w:t xml:space="preserve"> large parcel of real estate at Fair Market Value as determined by an independent appraisal.</w:t>
      </w:r>
      <w:proofErr w:type="gramEnd"/>
      <w:r w:rsidR="00425EEF">
        <w:rPr>
          <w:sz w:val="28"/>
        </w:rPr>
        <w:t xml:space="preserve"> </w:t>
      </w:r>
      <w:r w:rsidR="00932F64">
        <w:rPr>
          <w:sz w:val="28"/>
        </w:rPr>
        <w:t>This is one of the b</w:t>
      </w:r>
      <w:r w:rsidR="00425EEF">
        <w:rPr>
          <w:sz w:val="28"/>
        </w:rPr>
        <w:t>iggest parking lot</w:t>
      </w:r>
      <w:r w:rsidR="00932F64">
        <w:rPr>
          <w:sz w:val="28"/>
        </w:rPr>
        <w:t>s</w:t>
      </w:r>
      <w:r w:rsidR="00425EEF">
        <w:rPr>
          <w:sz w:val="28"/>
        </w:rPr>
        <w:t xml:space="preserve"> in the area</w:t>
      </w:r>
      <w:r w:rsidR="00932F64">
        <w:rPr>
          <w:sz w:val="28"/>
        </w:rPr>
        <w:t xml:space="preserve"> with TOWN SEW</w:t>
      </w:r>
      <w:r w:rsidR="00885C2C">
        <w:rPr>
          <w:sz w:val="28"/>
        </w:rPr>
        <w:t>ER</w:t>
      </w:r>
      <w:r w:rsidR="00932F64">
        <w:rPr>
          <w:sz w:val="28"/>
        </w:rPr>
        <w:t>AGE</w:t>
      </w:r>
      <w:r w:rsidR="00425EEF">
        <w:rPr>
          <w:sz w:val="28"/>
        </w:rPr>
        <w:t>.</w:t>
      </w:r>
      <w:r w:rsidR="00E760FC">
        <w:rPr>
          <w:b/>
          <w:sz w:val="28"/>
        </w:rPr>
        <w:t xml:space="preserve"> </w:t>
      </w:r>
    </w:p>
    <w:p w:rsidR="004A4161" w:rsidRDefault="004A4161" w:rsidP="00EA179F">
      <w:pPr>
        <w:rPr>
          <w:b/>
          <w:sz w:val="28"/>
        </w:rPr>
      </w:pPr>
    </w:p>
    <w:p w:rsidR="004A4161" w:rsidRPr="00A924DD" w:rsidRDefault="00EA179F" w:rsidP="00EA179F">
      <w:pPr>
        <w:rPr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 xml:space="preserve">:  </w:t>
      </w:r>
      <w:r w:rsidR="00AD12F2">
        <w:rPr>
          <w:b/>
          <w:sz w:val="28"/>
        </w:rPr>
        <w:t xml:space="preserve"> </w:t>
      </w:r>
      <w:r w:rsidR="00425EEF">
        <w:rPr>
          <w:sz w:val="28"/>
        </w:rPr>
        <w:t>Averaging</w:t>
      </w:r>
      <w:r w:rsidR="00A924DD" w:rsidRPr="00A924DD">
        <w:rPr>
          <w:sz w:val="28"/>
        </w:rPr>
        <w:t xml:space="preserve"> $</w:t>
      </w:r>
      <w:r w:rsidR="00932F64">
        <w:rPr>
          <w:sz w:val="28"/>
        </w:rPr>
        <w:t>18</w:t>
      </w:r>
      <w:r w:rsidR="00425EEF">
        <w:rPr>
          <w:sz w:val="28"/>
        </w:rPr>
        <w:t>K-$</w:t>
      </w:r>
      <w:r w:rsidR="00932F64">
        <w:rPr>
          <w:sz w:val="28"/>
        </w:rPr>
        <w:t>2</w:t>
      </w:r>
      <w:r w:rsidR="00425EEF">
        <w:rPr>
          <w:sz w:val="28"/>
        </w:rPr>
        <w:t>0</w:t>
      </w:r>
      <w:r w:rsidR="00A924DD" w:rsidRPr="00A924DD">
        <w:rPr>
          <w:sz w:val="28"/>
        </w:rPr>
        <w:t>K/wk.</w:t>
      </w:r>
      <w:r w:rsidR="00AD12F2">
        <w:rPr>
          <w:b/>
          <w:sz w:val="28"/>
        </w:rPr>
        <w:t xml:space="preserve">       </w:t>
      </w:r>
      <w:r w:rsidR="00A924DD" w:rsidRPr="00A924DD">
        <w:rPr>
          <w:sz w:val="28"/>
        </w:rPr>
        <w:t>Strong online ordering &amp; pick up</w:t>
      </w:r>
    </w:p>
    <w:p w:rsidR="00836B3D" w:rsidRPr="007E4B7E" w:rsidRDefault="007E4B7E" w:rsidP="00EA179F">
      <w:pPr>
        <w:rPr>
          <w:i/>
          <w:sz w:val="28"/>
        </w:rPr>
      </w:pPr>
      <w:r>
        <w:rPr>
          <w:i/>
          <w:sz w:val="28"/>
        </w:rPr>
        <w:t xml:space="preserve">                           </w:t>
      </w:r>
      <w:r w:rsidRPr="007E4B7E">
        <w:rPr>
          <w:i/>
          <w:sz w:val="28"/>
        </w:rPr>
        <w:t>(2022 tax return &amp; 6-month 2023 P&amp;L due shortly)</w:t>
      </w:r>
      <w:r w:rsidR="005A2B50" w:rsidRPr="007E4B7E">
        <w:rPr>
          <w:i/>
          <w:sz w:val="28"/>
        </w:rPr>
        <w:tab/>
      </w:r>
      <w:r w:rsidR="005A2B50" w:rsidRPr="007E4B7E">
        <w:rPr>
          <w:i/>
          <w:sz w:val="28"/>
        </w:rPr>
        <w:tab/>
      </w:r>
      <w:r w:rsidR="005A2B50" w:rsidRPr="007E4B7E">
        <w:rPr>
          <w:i/>
          <w:sz w:val="28"/>
        </w:rPr>
        <w:tab/>
      </w:r>
      <w:r w:rsidR="005A2B50" w:rsidRPr="007E4B7E">
        <w:rPr>
          <w:i/>
          <w:sz w:val="28"/>
        </w:rPr>
        <w:tab/>
      </w:r>
    </w:p>
    <w:p w:rsidR="00932F64" w:rsidRDefault="00932F64" w:rsidP="00EA179F">
      <w:pPr>
        <w:rPr>
          <w:b/>
          <w:sz w:val="28"/>
        </w:rPr>
      </w:pPr>
    </w:p>
    <w:p w:rsidR="00EA179F" w:rsidRPr="00E760FC" w:rsidRDefault="00EA179F" w:rsidP="00EA179F">
      <w:pPr>
        <w:rPr>
          <w:sz w:val="28"/>
        </w:rPr>
      </w:pPr>
      <w:r>
        <w:rPr>
          <w:b/>
          <w:sz w:val="28"/>
        </w:rPr>
        <w:t>SQUARE FOOTAGE:</w:t>
      </w:r>
      <w:r w:rsidR="00212C56">
        <w:rPr>
          <w:b/>
          <w:sz w:val="28"/>
        </w:rPr>
        <w:t xml:space="preserve"> </w:t>
      </w:r>
      <w:r w:rsidR="00616B60">
        <w:rPr>
          <w:b/>
          <w:sz w:val="28"/>
        </w:rPr>
        <w:t xml:space="preserve"> </w:t>
      </w:r>
      <w:r w:rsidR="004A4161">
        <w:rPr>
          <w:b/>
          <w:sz w:val="28"/>
        </w:rPr>
        <w:t xml:space="preserve"> </w:t>
      </w:r>
      <w:r w:rsidR="00A924DD" w:rsidRPr="00A924DD">
        <w:rPr>
          <w:sz w:val="28"/>
        </w:rPr>
        <w:t xml:space="preserve">Bldg. is 3,064 </w:t>
      </w:r>
      <w:r w:rsidR="00E760FC" w:rsidRPr="00E760FC">
        <w:rPr>
          <w:sz w:val="28"/>
        </w:rPr>
        <w:t>sf.</w:t>
      </w:r>
      <w:r w:rsidR="00A924DD">
        <w:rPr>
          <w:sz w:val="28"/>
        </w:rPr>
        <w:t xml:space="preserve"> lot is approximately ¾ acre</w:t>
      </w:r>
    </w:p>
    <w:p w:rsidR="00616B60" w:rsidRDefault="00616B60" w:rsidP="00EA179F">
      <w:pPr>
        <w:rPr>
          <w:b/>
          <w:sz w:val="28"/>
        </w:rPr>
      </w:pPr>
    </w:p>
    <w:p w:rsidR="00972B3E" w:rsidRPr="00A924DD" w:rsidRDefault="005A2B50" w:rsidP="00EA179F">
      <w:pPr>
        <w:rPr>
          <w:sz w:val="28"/>
        </w:rPr>
      </w:pPr>
      <w:r>
        <w:rPr>
          <w:b/>
          <w:sz w:val="28"/>
        </w:rPr>
        <w:t>HOURS OF OPERATION:</w:t>
      </w:r>
      <w:r w:rsidR="00E760FC">
        <w:rPr>
          <w:b/>
          <w:sz w:val="28"/>
        </w:rPr>
        <w:t xml:space="preserve"> </w:t>
      </w:r>
      <w:r w:rsidR="00836B3D">
        <w:rPr>
          <w:b/>
          <w:sz w:val="28"/>
        </w:rPr>
        <w:t xml:space="preserve"> </w:t>
      </w:r>
      <w:r w:rsidR="00AD12F2">
        <w:rPr>
          <w:b/>
          <w:sz w:val="28"/>
        </w:rPr>
        <w:t xml:space="preserve"> </w:t>
      </w:r>
      <w:r w:rsidR="00A924DD" w:rsidRPr="00A924DD">
        <w:rPr>
          <w:sz w:val="28"/>
        </w:rPr>
        <w:t xml:space="preserve">6 </w:t>
      </w:r>
      <w:r w:rsidR="00AD12F2" w:rsidRPr="00A924DD">
        <w:rPr>
          <w:sz w:val="28"/>
        </w:rPr>
        <w:t xml:space="preserve">days; </w:t>
      </w:r>
      <w:r w:rsidR="00A924DD" w:rsidRPr="00A924DD">
        <w:rPr>
          <w:sz w:val="28"/>
        </w:rPr>
        <w:t>11 AM – varying closing hrs.</w:t>
      </w:r>
    </w:p>
    <w:p w:rsidR="002F760E" w:rsidRDefault="002F760E" w:rsidP="00EA179F">
      <w:pPr>
        <w:rPr>
          <w:b/>
          <w:sz w:val="28"/>
        </w:rPr>
      </w:pPr>
    </w:p>
    <w:p w:rsidR="002F760E" w:rsidRDefault="002F760E" w:rsidP="00EA179F">
      <w:pPr>
        <w:rPr>
          <w:b/>
          <w:sz w:val="28"/>
        </w:rPr>
      </w:pPr>
      <w:r>
        <w:rPr>
          <w:b/>
          <w:sz w:val="28"/>
        </w:rPr>
        <w:t>SEATING</w:t>
      </w:r>
      <w:r w:rsidR="00425EEF">
        <w:rPr>
          <w:sz w:val="28"/>
        </w:rPr>
        <w:t xml:space="preserve">:   </w:t>
      </w:r>
      <w:r w:rsidR="00A924DD" w:rsidRPr="00A924DD">
        <w:rPr>
          <w:sz w:val="28"/>
        </w:rPr>
        <w:t>97</w:t>
      </w:r>
      <w:r w:rsidR="00425EEF">
        <w:rPr>
          <w:sz w:val="28"/>
        </w:rPr>
        <w:t xml:space="preserve"> inside      </w:t>
      </w:r>
      <w:r w:rsidR="00A924DD" w:rsidRPr="00A924DD">
        <w:rPr>
          <w:sz w:val="28"/>
        </w:rPr>
        <w:t xml:space="preserve">54 </w:t>
      </w:r>
      <w:r w:rsidRPr="00A924DD">
        <w:rPr>
          <w:sz w:val="28"/>
        </w:rPr>
        <w:t>outside</w:t>
      </w:r>
    </w:p>
    <w:p w:rsidR="00616B60" w:rsidRDefault="00616B60" w:rsidP="00EA179F">
      <w:pPr>
        <w:rPr>
          <w:b/>
          <w:sz w:val="28"/>
        </w:rPr>
      </w:pPr>
    </w:p>
    <w:p w:rsidR="001074DA" w:rsidRDefault="00EA179F" w:rsidP="00212C56">
      <w:pPr>
        <w:rPr>
          <w:b/>
          <w:bCs/>
          <w:sz w:val="28"/>
        </w:rPr>
      </w:pPr>
      <w:r>
        <w:rPr>
          <w:b/>
          <w:sz w:val="28"/>
        </w:rPr>
        <w:t xml:space="preserve">COMMENTS: </w:t>
      </w:r>
      <w:r>
        <w:rPr>
          <w:bCs/>
          <w:sz w:val="28"/>
        </w:rPr>
        <w:t xml:space="preserve"> </w:t>
      </w:r>
      <w:r w:rsidR="00A924DD">
        <w:rPr>
          <w:bCs/>
          <w:sz w:val="28"/>
        </w:rPr>
        <w:t>VERY rare oppor</w:t>
      </w:r>
      <w:r w:rsidR="002D6BBD">
        <w:rPr>
          <w:bCs/>
          <w:sz w:val="28"/>
        </w:rPr>
        <w:t xml:space="preserve">tunity to buy into such </w:t>
      </w:r>
      <w:proofErr w:type="gramStart"/>
      <w:r w:rsidR="002D6BBD">
        <w:rPr>
          <w:bCs/>
          <w:sz w:val="28"/>
        </w:rPr>
        <w:t>a</w:t>
      </w:r>
      <w:proofErr w:type="gramEnd"/>
      <w:r w:rsidR="002D6BBD">
        <w:rPr>
          <w:bCs/>
          <w:sz w:val="28"/>
        </w:rPr>
        <w:t xml:space="preserve"> </w:t>
      </w:r>
      <w:r w:rsidR="00425EEF">
        <w:rPr>
          <w:bCs/>
          <w:sz w:val="28"/>
        </w:rPr>
        <w:t>affluent</w:t>
      </w:r>
      <w:r w:rsidR="00A924DD">
        <w:rPr>
          <w:bCs/>
          <w:sz w:val="28"/>
        </w:rPr>
        <w:t xml:space="preserve"> business community…businesses, especially with real estate, just don’t become available. Full liquor licenses are in high demand. Town sewerage is a distinct advantage. Entertainment is </w:t>
      </w:r>
      <w:proofErr w:type="spellStart"/>
      <w:r w:rsidR="00A924DD">
        <w:rPr>
          <w:bCs/>
          <w:sz w:val="28"/>
        </w:rPr>
        <w:t>under utilized</w:t>
      </w:r>
      <w:proofErr w:type="spellEnd"/>
      <w:r w:rsidR="00A924DD">
        <w:rPr>
          <w:bCs/>
          <w:sz w:val="28"/>
        </w:rPr>
        <w:t>. This family operation is ready to grow with professional management.</w:t>
      </w:r>
      <w:r w:rsidR="00981FE7">
        <w:rPr>
          <w:bCs/>
          <w:sz w:val="28"/>
        </w:rPr>
        <w:t xml:space="preserve"> </w:t>
      </w:r>
      <w:r w:rsidR="00932F64">
        <w:rPr>
          <w:bCs/>
          <w:sz w:val="28"/>
        </w:rPr>
        <w:t xml:space="preserve">Health issue force sale. </w:t>
      </w:r>
      <w:r w:rsidR="00F817D2">
        <w:rPr>
          <w:b/>
          <w:bCs/>
          <w:sz w:val="28"/>
        </w:rPr>
        <w:t>This is the first time that this property has been available for 25 years.</w:t>
      </w:r>
    </w:p>
    <w:p w:rsidR="00A033DB" w:rsidRPr="00A924DD" w:rsidRDefault="00A924DD" w:rsidP="00212C56">
      <w:pPr>
        <w:rPr>
          <w:b/>
        </w:rPr>
      </w:pPr>
      <w:r w:rsidRPr="00A924DD">
        <w:rPr>
          <w:b/>
          <w:bCs/>
          <w:sz w:val="28"/>
        </w:rPr>
        <w:t>Call Dennis at 617-721-9655 or email at dserpone@comcast.net.</w:t>
      </w:r>
    </w:p>
    <w:sectPr w:rsidR="00A033DB" w:rsidRPr="00A924DD" w:rsidSect="00945704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63041"/>
    <w:rsid w:val="0006402E"/>
    <w:rsid w:val="000760DD"/>
    <w:rsid w:val="000A123E"/>
    <w:rsid w:val="000E5F5E"/>
    <w:rsid w:val="001074DA"/>
    <w:rsid w:val="001250BD"/>
    <w:rsid w:val="001F5444"/>
    <w:rsid w:val="00212C56"/>
    <w:rsid w:val="002D6459"/>
    <w:rsid w:val="002D6BBD"/>
    <w:rsid w:val="002F760E"/>
    <w:rsid w:val="00300214"/>
    <w:rsid w:val="003462F9"/>
    <w:rsid w:val="0036677A"/>
    <w:rsid w:val="0037692E"/>
    <w:rsid w:val="003950A6"/>
    <w:rsid w:val="00414B9B"/>
    <w:rsid w:val="00422303"/>
    <w:rsid w:val="00425EEF"/>
    <w:rsid w:val="00435388"/>
    <w:rsid w:val="00446B24"/>
    <w:rsid w:val="00495711"/>
    <w:rsid w:val="004A4161"/>
    <w:rsid w:val="004C0972"/>
    <w:rsid w:val="004E56EF"/>
    <w:rsid w:val="004F1E4B"/>
    <w:rsid w:val="00500740"/>
    <w:rsid w:val="00510DF8"/>
    <w:rsid w:val="00521965"/>
    <w:rsid w:val="005437AF"/>
    <w:rsid w:val="00576B26"/>
    <w:rsid w:val="005A2B50"/>
    <w:rsid w:val="005C4A38"/>
    <w:rsid w:val="00616B60"/>
    <w:rsid w:val="00625309"/>
    <w:rsid w:val="0063615E"/>
    <w:rsid w:val="006425E3"/>
    <w:rsid w:val="00657E6F"/>
    <w:rsid w:val="006B71A1"/>
    <w:rsid w:val="006F7C92"/>
    <w:rsid w:val="00713ADA"/>
    <w:rsid w:val="00735E42"/>
    <w:rsid w:val="007A7260"/>
    <w:rsid w:val="007E4B7E"/>
    <w:rsid w:val="007F12C3"/>
    <w:rsid w:val="00836B3D"/>
    <w:rsid w:val="008379DA"/>
    <w:rsid w:val="00851E56"/>
    <w:rsid w:val="00885C2C"/>
    <w:rsid w:val="008A6C12"/>
    <w:rsid w:val="00916DFC"/>
    <w:rsid w:val="00932F64"/>
    <w:rsid w:val="00945704"/>
    <w:rsid w:val="00972816"/>
    <w:rsid w:val="00972B3E"/>
    <w:rsid w:val="00974658"/>
    <w:rsid w:val="00981FE7"/>
    <w:rsid w:val="009E6727"/>
    <w:rsid w:val="00A033DB"/>
    <w:rsid w:val="00A03605"/>
    <w:rsid w:val="00A23E99"/>
    <w:rsid w:val="00A53631"/>
    <w:rsid w:val="00A54C79"/>
    <w:rsid w:val="00A604C6"/>
    <w:rsid w:val="00A7214B"/>
    <w:rsid w:val="00A73463"/>
    <w:rsid w:val="00A85E58"/>
    <w:rsid w:val="00A924DD"/>
    <w:rsid w:val="00AC24C9"/>
    <w:rsid w:val="00AD12F2"/>
    <w:rsid w:val="00AD2254"/>
    <w:rsid w:val="00B0458E"/>
    <w:rsid w:val="00B23E07"/>
    <w:rsid w:val="00B279C5"/>
    <w:rsid w:val="00B40D16"/>
    <w:rsid w:val="00B4153E"/>
    <w:rsid w:val="00BC2392"/>
    <w:rsid w:val="00C6658C"/>
    <w:rsid w:val="00CF761C"/>
    <w:rsid w:val="00D04DA1"/>
    <w:rsid w:val="00DF6EE3"/>
    <w:rsid w:val="00E02EA7"/>
    <w:rsid w:val="00E231BC"/>
    <w:rsid w:val="00E264EF"/>
    <w:rsid w:val="00E61D20"/>
    <w:rsid w:val="00E734E0"/>
    <w:rsid w:val="00E760FC"/>
    <w:rsid w:val="00EA179F"/>
    <w:rsid w:val="00ED3395"/>
    <w:rsid w:val="00EF43C1"/>
    <w:rsid w:val="00EF4FD5"/>
    <w:rsid w:val="00F1211C"/>
    <w:rsid w:val="00F1473C"/>
    <w:rsid w:val="00F3722C"/>
    <w:rsid w:val="00F6298D"/>
    <w:rsid w:val="00F636B1"/>
    <w:rsid w:val="00F817D2"/>
    <w:rsid w:val="00F86F7F"/>
    <w:rsid w:val="00FA6356"/>
    <w:rsid w:val="00F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A033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LISTING INFORMATION</vt:lpstr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2023-10-02T13:52:00Z</cp:lastPrinted>
  <dcterms:created xsi:type="dcterms:W3CDTF">2023-10-05T00:19:00Z</dcterms:created>
  <dcterms:modified xsi:type="dcterms:W3CDTF">2023-10-05T00:19:00Z</dcterms:modified>
</cp:coreProperties>
</file>